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A9" w:rsidRDefault="005027A9">
      <w:r w:rsidRPr="00E8182D">
        <w:rPr>
          <w:rFonts w:ascii="Times New Roman" w:hAnsi="Times New Roman" w:cs="Times New Roman"/>
          <w:b/>
          <w:sz w:val="28"/>
          <w:szCs w:val="28"/>
        </w:rPr>
        <w:t>Коллоквиум 1 по дисциплине «Патологическая физи</w:t>
      </w:r>
      <w:r>
        <w:rPr>
          <w:rFonts w:ascii="Times New Roman" w:hAnsi="Times New Roman" w:cs="Times New Roman"/>
          <w:b/>
          <w:sz w:val="28"/>
          <w:szCs w:val="28"/>
        </w:rPr>
        <w:t>ология животных» для студентов 4</w:t>
      </w:r>
      <w:r w:rsidRPr="00E8182D">
        <w:rPr>
          <w:rFonts w:ascii="Times New Roman" w:hAnsi="Times New Roman" w:cs="Times New Roman"/>
          <w:b/>
          <w:sz w:val="28"/>
          <w:szCs w:val="28"/>
        </w:rPr>
        <w:t xml:space="preserve"> курса специальности 5В120100</w:t>
      </w:r>
      <w:r>
        <w:rPr>
          <w:rFonts w:ascii="Times New Roman" w:hAnsi="Times New Roman" w:cs="Times New Roman"/>
          <w:b/>
          <w:sz w:val="28"/>
          <w:szCs w:val="28"/>
        </w:rPr>
        <w:t>–Ветеринарная медицина</w:t>
      </w: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1 </w:t>
      </w:r>
      <w:r w:rsidRPr="005027A9">
        <w:rPr>
          <w:rFonts w:ascii="Times New Roman" w:eastAsia="Calibri" w:hAnsi="Times New Roman" w:cs="Times New Roman"/>
          <w:sz w:val="28"/>
          <w:szCs w:val="28"/>
        </w:rPr>
        <w:t>Цели, задачи предмета вскрытия животных.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2 Патологические изменения при сапе.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3 Посмертные изменения – трупное охлаждение.</w:t>
      </w:r>
    </w:p>
    <w:p w:rsidR="005027A9" w:rsidRPr="005027A9" w:rsidRDefault="005027A9" w:rsidP="00502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5027A9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>Место вскрытия животных.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5027A9">
        <w:rPr>
          <w:rFonts w:ascii="Times New Roman" w:eastAsia="Calibri" w:hAnsi="Times New Roman" w:cs="Times New Roman"/>
          <w:sz w:val="28"/>
          <w:szCs w:val="28"/>
        </w:rPr>
        <w:t>5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Патологические изменения при эифизематозном карбункуле.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6 Схема составления протокола вскрытия животных.</w:t>
      </w:r>
    </w:p>
    <w:p w:rsidR="005027A9" w:rsidRPr="005027A9" w:rsidRDefault="005027A9" w:rsidP="00502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5027A9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eastAsia="Calibri" w:hAnsi="Times New Roman" w:cs="Times New Roman"/>
          <w:sz w:val="28"/>
          <w:szCs w:val="28"/>
        </w:rPr>
        <w:t>Инструменты для вскрытия животных.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5027A9">
        <w:rPr>
          <w:rFonts w:ascii="Times New Roman" w:eastAsia="Calibri" w:hAnsi="Times New Roman" w:cs="Times New Roman"/>
          <w:sz w:val="28"/>
          <w:szCs w:val="28"/>
        </w:rPr>
        <w:t>8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Патологические изменения при сибирской язве.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9 Посмертные изменения – трупное окоченение. </w:t>
      </w:r>
    </w:p>
    <w:p w:rsidR="005027A9" w:rsidRPr="005027A9" w:rsidRDefault="005027A9" w:rsidP="00502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1</w:t>
      </w:r>
      <w:r w:rsidRPr="005027A9">
        <w:rPr>
          <w:rFonts w:ascii="Times New Roman" w:eastAsia="Calibri" w:hAnsi="Times New Roman" w:cs="Times New Roman"/>
          <w:sz w:val="28"/>
          <w:szCs w:val="28"/>
        </w:rPr>
        <w:t>0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Уничтожение трупов животных.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5027A9">
        <w:rPr>
          <w:rFonts w:ascii="Times New Roman" w:eastAsia="Calibri" w:hAnsi="Times New Roman" w:cs="Times New Roman"/>
          <w:sz w:val="28"/>
          <w:szCs w:val="28"/>
        </w:rPr>
        <w:t>11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Патологические изменения при </w:t>
      </w:r>
      <w:proofErr w:type="gramStart"/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>роже</w:t>
      </w:r>
      <w:proofErr w:type="gramEnd"/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свиней.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12 Спецодежда, используемая при вскрытии животных.</w:t>
      </w:r>
    </w:p>
    <w:p w:rsidR="005027A9" w:rsidRPr="005027A9" w:rsidRDefault="005027A9" w:rsidP="00502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1</w:t>
      </w:r>
      <w:r w:rsidRPr="005027A9">
        <w:rPr>
          <w:rFonts w:ascii="Times New Roman" w:eastAsia="Calibri" w:hAnsi="Times New Roman" w:cs="Times New Roman"/>
          <w:sz w:val="28"/>
          <w:szCs w:val="28"/>
        </w:rPr>
        <w:t>3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eastAsia="Calibri" w:hAnsi="Times New Roman" w:cs="Times New Roman"/>
          <w:sz w:val="28"/>
          <w:szCs w:val="28"/>
        </w:rPr>
        <w:t>Техника вскрытия мелких животных.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5027A9">
        <w:rPr>
          <w:rFonts w:ascii="Times New Roman" w:eastAsia="Calibri" w:hAnsi="Times New Roman" w:cs="Times New Roman"/>
          <w:sz w:val="28"/>
          <w:szCs w:val="28"/>
        </w:rPr>
        <w:t>14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Патологические изменения при ящуре.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15 Что относится к наружному осмотру и обследованию полостей и внутренних органов.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027A9" w:rsidRPr="005027A9" w:rsidRDefault="005027A9" w:rsidP="00502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1</w:t>
      </w:r>
      <w:r w:rsidRPr="005027A9">
        <w:rPr>
          <w:rFonts w:ascii="Times New Roman" w:eastAsia="Calibri" w:hAnsi="Times New Roman" w:cs="Times New Roman"/>
          <w:sz w:val="28"/>
          <w:szCs w:val="28"/>
        </w:rPr>
        <w:t>6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Техника снятия кожи.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5027A9">
        <w:rPr>
          <w:rFonts w:ascii="Times New Roman" w:eastAsia="Calibri" w:hAnsi="Times New Roman" w:cs="Times New Roman"/>
          <w:sz w:val="28"/>
          <w:szCs w:val="28"/>
        </w:rPr>
        <w:t>17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Патологические изменения при инфекционной анемии лошадей. 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18 Посмертные изменения – трупные пятна.</w:t>
      </w:r>
    </w:p>
    <w:p w:rsidR="005027A9" w:rsidRPr="005027A9" w:rsidRDefault="005027A9" w:rsidP="00502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1</w:t>
      </w:r>
      <w:r w:rsidRPr="005027A9">
        <w:rPr>
          <w:rFonts w:ascii="Times New Roman" w:eastAsia="Calibri" w:hAnsi="Times New Roman" w:cs="Times New Roman"/>
          <w:sz w:val="28"/>
          <w:szCs w:val="28"/>
        </w:rPr>
        <w:t>9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eastAsia="Calibri" w:hAnsi="Times New Roman" w:cs="Times New Roman"/>
          <w:sz w:val="28"/>
          <w:szCs w:val="28"/>
        </w:rPr>
        <w:t>Техника вскрытия трупов птиц.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2</w:t>
      </w:r>
      <w:r w:rsidRPr="005027A9">
        <w:rPr>
          <w:rFonts w:ascii="Times New Roman" w:eastAsia="Calibri" w:hAnsi="Times New Roman" w:cs="Times New Roman"/>
          <w:sz w:val="28"/>
          <w:szCs w:val="28"/>
        </w:rPr>
        <w:t>0</w:t>
      </w:r>
      <w:r w:rsidRPr="005027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Патологические изменения при актиномикозе.</w:t>
      </w:r>
    </w:p>
    <w:p w:rsidR="005027A9" w:rsidRPr="005027A9" w:rsidRDefault="005027A9" w:rsidP="005027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7A9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21 Взятие и пересылка в лабораторию патологического материала для гистологического исследования.</w:t>
      </w:r>
    </w:p>
    <w:p w:rsidR="005027A9" w:rsidRDefault="005027A9">
      <w:r>
        <w:br w:type="page"/>
      </w:r>
    </w:p>
    <w:p w:rsidR="005027A9" w:rsidRDefault="005027A9" w:rsidP="00502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82D">
        <w:rPr>
          <w:rFonts w:ascii="Times New Roman" w:hAnsi="Times New Roman" w:cs="Times New Roman"/>
          <w:b/>
          <w:sz w:val="28"/>
          <w:szCs w:val="28"/>
        </w:rPr>
        <w:lastRenderedPageBreak/>
        <w:t>Коллоквиум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8182D">
        <w:rPr>
          <w:rFonts w:ascii="Times New Roman" w:hAnsi="Times New Roman" w:cs="Times New Roman"/>
          <w:b/>
          <w:sz w:val="28"/>
          <w:szCs w:val="28"/>
        </w:rPr>
        <w:t xml:space="preserve"> по дисциплине «Патологическая физио</w:t>
      </w:r>
      <w:r>
        <w:rPr>
          <w:rFonts w:ascii="Times New Roman" w:hAnsi="Times New Roman" w:cs="Times New Roman"/>
          <w:b/>
          <w:sz w:val="28"/>
          <w:szCs w:val="28"/>
        </w:rPr>
        <w:t xml:space="preserve">логия животных» для студентов 4 </w:t>
      </w:r>
      <w:r w:rsidRPr="00E8182D">
        <w:rPr>
          <w:rFonts w:ascii="Times New Roman" w:hAnsi="Times New Roman" w:cs="Times New Roman"/>
          <w:b/>
          <w:sz w:val="28"/>
          <w:szCs w:val="28"/>
        </w:rPr>
        <w:t>курса специальности 5В120100</w:t>
      </w:r>
      <w:r>
        <w:rPr>
          <w:rFonts w:ascii="Times New Roman" w:hAnsi="Times New Roman" w:cs="Times New Roman"/>
          <w:b/>
          <w:sz w:val="28"/>
          <w:szCs w:val="28"/>
        </w:rPr>
        <w:t>–Ветеринарная медицина</w:t>
      </w: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22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Техника вскрытия трупов КРС.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5027A9">
        <w:rPr>
          <w:rFonts w:ascii="Times New Roman" w:hAnsi="Times New Roman" w:cs="Times New Roman"/>
          <w:sz w:val="28"/>
          <w:szCs w:val="28"/>
        </w:rPr>
        <w:t>3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травматическом ретикулите.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24 Вводная часть протокола патологоанатомического вскрытия трупа животных.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25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Биотермические ямы (</w:t>
      </w:r>
      <w:proofErr w:type="spellStart"/>
      <w:r w:rsidRPr="005027A9">
        <w:rPr>
          <w:rFonts w:ascii="Times New Roman" w:hAnsi="Times New Roman" w:cs="Times New Roman"/>
          <w:sz w:val="28"/>
          <w:szCs w:val="28"/>
        </w:rPr>
        <w:t>Бекарри</w:t>
      </w:r>
      <w:proofErr w:type="spellEnd"/>
      <w:r w:rsidRPr="005027A9">
        <w:rPr>
          <w:rFonts w:ascii="Times New Roman" w:hAnsi="Times New Roman" w:cs="Times New Roman"/>
          <w:sz w:val="28"/>
          <w:szCs w:val="28"/>
        </w:rPr>
        <w:t>).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5027A9">
        <w:rPr>
          <w:rFonts w:ascii="Times New Roman" w:hAnsi="Times New Roman" w:cs="Times New Roman"/>
          <w:sz w:val="28"/>
          <w:szCs w:val="28"/>
        </w:rPr>
        <w:t>6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чуме КРС.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 xml:space="preserve">27 Методы сохранения органов и техника приготовления музейных препаратов. 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28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Утилизация трупов на утильзаводах.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5027A9">
        <w:rPr>
          <w:rFonts w:ascii="Times New Roman" w:hAnsi="Times New Roman" w:cs="Times New Roman"/>
          <w:sz w:val="28"/>
          <w:szCs w:val="28"/>
        </w:rPr>
        <w:t>9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 Патологические изменения при бруцеллезе.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30 Взятие и пересылка в лабораторию патологического материала для бактериологического исследования.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3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5027A9">
        <w:rPr>
          <w:rFonts w:ascii="Times New Roman" w:hAnsi="Times New Roman" w:cs="Times New Roman"/>
          <w:sz w:val="28"/>
          <w:szCs w:val="28"/>
        </w:rPr>
        <w:t>Техника вскрытия трупов свиней.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3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>2 Патологические изменения при бешенстве.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33 Составление сопроводительной карточки.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34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Вскрытие трупов мелких животных по методу Шора.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35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брадзоте овец.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36 Взятие патологического материала для микробиологического исследования.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37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Описание патологических очагов в органах.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38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бабезиозе.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39 Заключительная часть протокола патологоанатомического вскрытия трупа животных.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40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Утилизация трупов животных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41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сальмонеллезе.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42 Акт об уничтожении животных, продуктов и сырья животного происхождения.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43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Методы вскрытия животных.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44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</w:t>
      </w:r>
      <w:proofErr w:type="gramStart"/>
      <w:r w:rsidRPr="005027A9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gramEnd"/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вирусной диареи.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45 Инструменты для вскрытия животных.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46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Техника вскрытия мелких животных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47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туберкулезе.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 xml:space="preserve">48 Взятие и отправка патологического материала при подозрении на отравление. 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49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Техника снятия кожи у мелких животных.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50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аспергиллезе.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51 Взятие и пересылка патологического материала для химического исследования/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52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Правила взятия патологического материала и пересылка его для лабораторных исследований.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53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мукормикозе.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54 Протокол патологоанатомического вскрытия при сапе лошадей.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lastRenderedPageBreak/>
        <w:t>55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Переработка трупов на утильзаводах.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56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вибриозе.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57 Акт выбытия животного.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58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Посмертные изменения.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59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нутталиозе лошадей.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 xml:space="preserve">60 </w:t>
      </w:r>
      <w:proofErr w:type="gramStart"/>
      <w:r w:rsidRPr="005027A9">
        <w:rPr>
          <w:rFonts w:ascii="Times New Roman" w:hAnsi="Times New Roman" w:cs="Times New Roman"/>
          <w:color w:val="333333"/>
          <w:sz w:val="28"/>
          <w:szCs w:val="28"/>
        </w:rPr>
        <w:t>Сопроводительная</w:t>
      </w:r>
      <w:proofErr w:type="gramEnd"/>
      <w:r w:rsidRPr="005027A9">
        <w:rPr>
          <w:rFonts w:ascii="Times New Roman" w:hAnsi="Times New Roman" w:cs="Times New Roman"/>
          <w:color w:val="333333"/>
          <w:sz w:val="28"/>
          <w:szCs w:val="28"/>
        </w:rPr>
        <w:t xml:space="preserve"> при роже свиней.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61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Общее положение органов при вскрытии животных.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62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</w:t>
      </w:r>
      <w:proofErr w:type="gramStart"/>
      <w:r w:rsidRPr="005027A9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gramEnd"/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вирусной диареи.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63 Протокол патологоанатомического вскрытия при ящуре.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64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Протокол патологоанатомического вскрытия трупов животных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65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чуме свиней.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66 Протокол патологоанатомического вскрытия при туберкулезе.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67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Обеззараживание трупов животных.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68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пироплазмозе.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69 Протокол патологоанатомического вскрытия при сапе.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70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Биотермические ямы Бекарри.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71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парагриппе.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 xml:space="preserve">72 </w:t>
      </w:r>
      <w:proofErr w:type="gramStart"/>
      <w:r w:rsidRPr="005027A9">
        <w:rPr>
          <w:rFonts w:ascii="Times New Roman" w:hAnsi="Times New Roman" w:cs="Times New Roman"/>
          <w:color w:val="333333"/>
          <w:sz w:val="28"/>
          <w:szCs w:val="28"/>
        </w:rPr>
        <w:t>Сопроводительная</w:t>
      </w:r>
      <w:proofErr w:type="gramEnd"/>
      <w:r w:rsidRPr="005027A9">
        <w:rPr>
          <w:rFonts w:ascii="Times New Roman" w:hAnsi="Times New Roman" w:cs="Times New Roman"/>
          <w:color w:val="333333"/>
          <w:sz w:val="28"/>
          <w:szCs w:val="28"/>
        </w:rPr>
        <w:t xml:space="preserve"> при аспергиллезе кур.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5027A9" w:rsidRPr="005027A9" w:rsidRDefault="005027A9" w:rsidP="005027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sz w:val="28"/>
          <w:szCs w:val="28"/>
        </w:rPr>
        <w:t>73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7A9">
        <w:rPr>
          <w:rFonts w:ascii="Times New Roman" w:hAnsi="Times New Roman" w:cs="Times New Roman"/>
          <w:sz w:val="28"/>
          <w:szCs w:val="28"/>
        </w:rPr>
        <w:t>Анализ патоморфологических изменений, обнаруженных в трупе.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7A9">
        <w:rPr>
          <w:rFonts w:ascii="Times New Roman" w:hAnsi="Times New Roman" w:cs="Times New Roman"/>
          <w:sz w:val="28"/>
          <w:szCs w:val="28"/>
        </w:rPr>
        <w:t>74</w:t>
      </w:r>
      <w:r w:rsidRPr="005027A9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листериозе.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27A9">
        <w:rPr>
          <w:rFonts w:ascii="Times New Roman" w:hAnsi="Times New Roman" w:cs="Times New Roman"/>
          <w:color w:val="333333"/>
          <w:sz w:val="28"/>
          <w:szCs w:val="28"/>
        </w:rPr>
        <w:t>75 Протокол патологоанатомического вскрытия при бешенстве собак.</w:t>
      </w:r>
    </w:p>
    <w:p w:rsidR="005027A9" w:rsidRPr="005027A9" w:rsidRDefault="005027A9" w:rsidP="005027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A9" w:rsidRPr="005027A9" w:rsidRDefault="005027A9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E25" w:rsidRPr="005027A9" w:rsidRDefault="00104E25" w:rsidP="00502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4E25" w:rsidRPr="005027A9" w:rsidSect="00104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D0079"/>
    <w:multiLevelType w:val="hybridMultilevel"/>
    <w:tmpl w:val="AF1C3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027A9"/>
    <w:rsid w:val="000B23A4"/>
    <w:rsid w:val="000E5EBA"/>
    <w:rsid w:val="00104E25"/>
    <w:rsid w:val="005027A9"/>
    <w:rsid w:val="005359EA"/>
    <w:rsid w:val="005854F0"/>
    <w:rsid w:val="0074336B"/>
    <w:rsid w:val="007B3ADB"/>
    <w:rsid w:val="009F009B"/>
    <w:rsid w:val="00B06741"/>
    <w:rsid w:val="00C1442D"/>
    <w:rsid w:val="00CA6C08"/>
    <w:rsid w:val="00DD7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</dc:creator>
  <cp:keywords/>
  <dc:description/>
  <cp:lastModifiedBy>Салта</cp:lastModifiedBy>
  <cp:revision>2</cp:revision>
  <dcterms:created xsi:type="dcterms:W3CDTF">2018-04-20T08:33:00Z</dcterms:created>
  <dcterms:modified xsi:type="dcterms:W3CDTF">2018-04-20T08:36:00Z</dcterms:modified>
</cp:coreProperties>
</file>